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BF" w:rsidRPr="0051280B" w:rsidRDefault="003D61BF" w:rsidP="003D61B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2A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1280B">
        <w:rPr>
          <w:rFonts w:ascii="Times New Roman" w:hAnsi="Times New Roman" w:cs="Times New Roman"/>
          <w:b/>
          <w:sz w:val="24"/>
          <w:szCs w:val="24"/>
        </w:rPr>
        <w:t>Ustanova za upravljanje</w:t>
      </w:r>
    </w:p>
    <w:p w:rsidR="003D61BF" w:rsidRPr="0051280B" w:rsidRDefault="003D61BF" w:rsidP="003D61B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 xml:space="preserve">Športsko rekreacijskim centrom </w:t>
      </w:r>
    </w:p>
    <w:p w:rsidR="003D61BF" w:rsidRPr="0051280B" w:rsidRDefault="003D61BF" w:rsidP="003D61BF">
      <w:pPr>
        <w:pStyle w:val="Bezprored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 xml:space="preserve">          VELIKA GORICA</w:t>
      </w:r>
    </w:p>
    <w:p w:rsidR="003D61BF" w:rsidRPr="0051280B" w:rsidRDefault="003D61BF" w:rsidP="003D61BF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Velika Gorica, Hrvatske bratske zajednice 80</w:t>
      </w:r>
    </w:p>
    <w:p w:rsidR="003D61BF" w:rsidRPr="0051280B" w:rsidRDefault="003D61BF" w:rsidP="003D61BF">
      <w:pPr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 xml:space="preserve">Na temelju odluke Upravnog vijeća Ustanove za upravljanje športsko rekreacijskim centrom Velika Gorica(dalje u tekstu“Ustanova“) donesene na </w:t>
      </w:r>
      <w:r w:rsidR="00687CA4">
        <w:rPr>
          <w:rFonts w:ascii="Times New Roman" w:hAnsi="Times New Roman" w:cs="Times New Roman"/>
          <w:sz w:val="24"/>
          <w:szCs w:val="24"/>
        </w:rPr>
        <w:t>02.</w:t>
      </w:r>
      <w:r w:rsidRPr="0051280B">
        <w:rPr>
          <w:rFonts w:ascii="Times New Roman" w:hAnsi="Times New Roman" w:cs="Times New Roman"/>
          <w:sz w:val="24"/>
          <w:szCs w:val="24"/>
        </w:rPr>
        <w:t xml:space="preserve"> Sjednici Upravnog vijeća održanoj dana </w:t>
      </w:r>
      <w:r w:rsidR="00687CA4">
        <w:rPr>
          <w:rFonts w:ascii="Times New Roman" w:hAnsi="Times New Roman" w:cs="Times New Roman"/>
          <w:sz w:val="24"/>
          <w:szCs w:val="24"/>
        </w:rPr>
        <w:t>17.11.2021.</w:t>
      </w:r>
      <w:r w:rsidRPr="0051280B">
        <w:rPr>
          <w:rFonts w:ascii="Times New Roman" w:hAnsi="Times New Roman" w:cs="Times New Roman"/>
          <w:sz w:val="24"/>
          <w:szCs w:val="24"/>
        </w:rPr>
        <w:t xml:space="preserve"> godine Ustanova raspisuje</w:t>
      </w:r>
    </w:p>
    <w:p w:rsidR="003D61BF" w:rsidRPr="0051280B" w:rsidRDefault="003D61BF" w:rsidP="003D6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3D61BF" w:rsidRPr="0051280B" w:rsidRDefault="003D61BF" w:rsidP="003D6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Za davanje u zakup poslovnog prostora na Gradskom bazenu Velika Gorica</w:t>
      </w:r>
    </w:p>
    <w:p w:rsidR="003D61BF" w:rsidRPr="0051280B" w:rsidRDefault="003D61BF" w:rsidP="003D6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Spa centar sa sportskom dvoranom i ugostiteljski objekt</w:t>
      </w:r>
    </w:p>
    <w:p w:rsidR="003D61BF" w:rsidRPr="0051280B" w:rsidRDefault="003D61BF" w:rsidP="003D61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Podaci o poslovnom prostoru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Poslovni prostor se nalazi na Gradskom bazenu Velika Gorica, Ulica kralja Stjepana Tomaševića 23, Velika Gorica.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Površina poslovnog prostora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Poslovni prostor se sastoji od dijela za uređenje Spa centra(prostor za wellness površine cca 93,50 m² i uređeni prostor sportske dvorane površine cca 122,80 m²) i ugostiteljskog objekta(zatvoreni prostor u prizemlju zgrade površine cca 88,70 m² i otvorena terasa površine cca 50 m²).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Opremljenost poslovnog prostora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Uređena sportska dvorana nalazi se na I. katu zgrade, te je fizički odvojena od plivačkog prostora samog bazena. Ima uređene odvojene sanitarije i garderobe, dok je prostor za wellness neuređen.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Poslovni prostor za ugostiteljski objekt nalazi se u prizemlju zgrade, te je fizički odvojen od plivačkog pros</w:t>
      </w:r>
      <w:r w:rsidR="007D2F18" w:rsidRPr="0051280B">
        <w:rPr>
          <w:rFonts w:ascii="Times New Roman" w:hAnsi="Times New Roman" w:cs="Times New Roman"/>
          <w:sz w:val="24"/>
          <w:szCs w:val="24"/>
        </w:rPr>
        <w:t>tora. Sastoji se od caffe bara</w:t>
      </w:r>
      <w:r w:rsidRPr="0051280B">
        <w:rPr>
          <w:rFonts w:ascii="Times New Roman" w:hAnsi="Times New Roman" w:cs="Times New Roman"/>
          <w:sz w:val="24"/>
          <w:szCs w:val="24"/>
        </w:rPr>
        <w:t>, predprostora, spremišta, sanitarija za osoblje te odvojenih sanitarija za muškarce, žene i invalide.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Prostor za wellness ima pripremljeno mjesto za postavljanje brojila za struju(u elektro – sobi u prizemlju zgrade), a sportska dvorana  i ugostiteljski objekt posjeduju zasebna brojila za struju, dok su za vodu i grijanje prostora ugrađena kontrolna brojila radi točnog izračuna potrošnje u predmetu zakupa.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 xml:space="preserve">Potencijalni zakupnik dužan je snositi sve režijske troškove prostora koji su predmet zakupa, kao što su: komunalna naknada, voda, odvoz smeća i ostale naknade , posebno </w:t>
      </w:r>
      <w:r w:rsidRPr="0051280B">
        <w:rPr>
          <w:rFonts w:ascii="Times New Roman" w:hAnsi="Times New Roman" w:cs="Times New Roman"/>
          <w:sz w:val="24"/>
          <w:szCs w:val="24"/>
        </w:rPr>
        <w:lastRenderedPageBreak/>
        <w:t>imajući u vidu: električnu energiju, ventilaciju, vodu i troškove grijanja za prostore koji su predmet zakupa, te isto plaća Ustanovi, prema fakturi koju će ista ispostavljati potencijalnom zakupniku za svaki mjesec korištenja.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Potencijalni zakupnici su obavezni opremiti postojeći poslovni prostor sa svom potrebnom opremom za početak rada, te prije početka rada ishoditi sve potrebne suglasnosti/dozvole pri nadležnim tijelima prije pružanja svojih usluga korisnicima.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Namjena poslovnog prostora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Wellness i sportska dvorana daju se u zakup radi uređenja Spa centra sa sportskom dvoranom, dok se prostor u prizemlju i na terasi daje u zakup radi obavljanja ugostiteljske djelatnosti.</w:t>
      </w:r>
    </w:p>
    <w:p w:rsidR="003D61BF" w:rsidRPr="0051280B" w:rsidRDefault="003D61BF" w:rsidP="003D6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Radno vrijeme Spa centra sa sportskom dvoranom i ugostiteljskog objekta dogovoriti će se sporazumno prilikom sklapanja Ugovora o zakupu, vodeći računa o radnom vremenu Gradskog bazena, te potrebi korištenja prostora koji su predmet zakupa.</w:t>
      </w:r>
    </w:p>
    <w:p w:rsidR="003D61BF" w:rsidRPr="0051280B" w:rsidRDefault="003D61BF" w:rsidP="003D61BF">
      <w:pPr>
        <w:rPr>
          <w:rFonts w:ascii="Times New Roman" w:hAnsi="Times New Roman" w:cs="Times New Roman"/>
          <w:sz w:val="24"/>
          <w:szCs w:val="24"/>
        </w:rPr>
      </w:pPr>
    </w:p>
    <w:p w:rsidR="003D61BF" w:rsidRPr="0051280B" w:rsidRDefault="003D61BF" w:rsidP="003D61BF">
      <w:pPr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Uvjeti natječaja:</w:t>
      </w:r>
    </w:p>
    <w:p w:rsidR="003D61BF" w:rsidRPr="0051280B" w:rsidRDefault="003D61BF" w:rsidP="003D6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Pravo sudjelovanja imaju sve pravne i fizičke osobe državljani Republike Hrvatske koji su registrirani za obavljanje djelatnosti radi koje se prostor daje u zakup.</w:t>
      </w:r>
    </w:p>
    <w:p w:rsidR="003D61BF" w:rsidRPr="0051280B" w:rsidRDefault="003D61BF" w:rsidP="003D6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 xml:space="preserve">Početni iznos mjesečne zakupnine iznosi: </w:t>
      </w:r>
      <w:r w:rsidR="007D2F18" w:rsidRPr="0051280B">
        <w:rPr>
          <w:rFonts w:ascii="Times New Roman" w:hAnsi="Times New Roman" w:cs="Times New Roman"/>
          <w:sz w:val="24"/>
          <w:szCs w:val="24"/>
        </w:rPr>
        <w:t>10.000,00</w:t>
      </w:r>
      <w:r w:rsidRPr="0051280B">
        <w:rPr>
          <w:rFonts w:ascii="Times New Roman" w:hAnsi="Times New Roman" w:cs="Times New Roman"/>
          <w:sz w:val="24"/>
          <w:szCs w:val="24"/>
        </w:rPr>
        <w:t xml:space="preserve"> kn</w:t>
      </w:r>
      <w:r w:rsidR="007D2F18" w:rsidRPr="0051280B">
        <w:rPr>
          <w:rFonts w:ascii="Times New Roman" w:hAnsi="Times New Roman" w:cs="Times New Roman"/>
          <w:sz w:val="24"/>
          <w:szCs w:val="24"/>
        </w:rPr>
        <w:t xml:space="preserve"> uvećano za PDV (5.000,00 kuna uvećano za PDV Ugostiteljski objekt, 5.000,00 kuna uvećano za PDV  Spa centar sa sportskom dvoranom) </w:t>
      </w:r>
    </w:p>
    <w:p w:rsidR="003D61BF" w:rsidRPr="0051280B" w:rsidRDefault="003D61BF" w:rsidP="003D6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Za sudjelovanje u natječaju ponuditelj je obavezan uplatiti jamčevinu u dvostrukom iznosu početne mjesečne zakupnine.</w:t>
      </w:r>
    </w:p>
    <w:p w:rsidR="003D61BF" w:rsidRPr="0051280B" w:rsidRDefault="003D61BF" w:rsidP="003D6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Poslovni prostor daje se u zakup na vrijeme od 5 godina.</w:t>
      </w:r>
      <w:r w:rsidR="0046155B" w:rsidRPr="0051280B">
        <w:rPr>
          <w:rFonts w:ascii="Times New Roman" w:hAnsi="Times New Roman" w:cs="Times New Roman"/>
          <w:sz w:val="24"/>
          <w:szCs w:val="24"/>
        </w:rPr>
        <w:t xml:space="preserve"> Protekom roka na koji je zakup ugovoren, svaka strana može predložiti produljenje ugovora, strane će ukoliko se postigne sporazum, sklopiti novi ugovor o zakupu poslovnog prostora.</w:t>
      </w:r>
    </w:p>
    <w:p w:rsidR="003D61BF" w:rsidRPr="0051280B" w:rsidRDefault="003D61BF" w:rsidP="003D61B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Poslovni prostor se daje u zakup u viđenom stanju.</w:t>
      </w:r>
    </w:p>
    <w:p w:rsidR="003D61BF" w:rsidRPr="0051280B" w:rsidRDefault="003D61BF" w:rsidP="003D61BF">
      <w:pPr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Dodatni uvjeti natječaja za Spa centar sa sportskom dvoranom:</w:t>
      </w:r>
    </w:p>
    <w:p w:rsidR="003D61BF" w:rsidRPr="0051280B" w:rsidRDefault="003D61BF" w:rsidP="003D61B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Poslovni prostor potrebno je urediti u svrhu obavljanja djelatnosti radi koje se prostor daje u zakup. Pri uređenju, zakupnik je dužan dobiti pisanu suglasnost zakupodavca na projektnu dokumentaciju i radove koje planira izvesti, te opremu kojom planira namjestiti prostor. Vrijednost navedenih radova i opreme uračunat će se u zakupninu na temelju kasnije sklopljenog aneksa, a nakon dostavljenog računa o utrošenim sredstvima na uređenje prostora, na način da se dio zakupnine, koji ne može biti veći od 60% iste, prebija s vrijednošću radova, dok se preostali dio zakupnine zakupnik obvezuje plaćati zakupodavcu.</w:t>
      </w:r>
    </w:p>
    <w:p w:rsidR="003D61BF" w:rsidRPr="0051280B" w:rsidRDefault="003D61BF" w:rsidP="003D61B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Prilikom prijave na natječaj potrebno je priložiti predviđeni plan uređenja u 3D formatu.</w:t>
      </w:r>
    </w:p>
    <w:p w:rsidR="003D61BF" w:rsidRPr="0051280B" w:rsidRDefault="003D61BF" w:rsidP="003D61B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 xml:space="preserve">Zakupnik je dužan dostaviti dokumentaciju o ulaganjima u predmet zakupa u roku od 15 dana od dana ishođenja uporabne dozvole. Do donošenja Odluke zakupodavca o </w:t>
      </w:r>
      <w:r w:rsidRPr="0051280B">
        <w:rPr>
          <w:rFonts w:ascii="Times New Roman" w:hAnsi="Times New Roman" w:cs="Times New Roman"/>
          <w:sz w:val="24"/>
          <w:szCs w:val="24"/>
        </w:rPr>
        <w:lastRenderedPageBreak/>
        <w:t>priznatim ulaganjima u poslovni prostor, a koja će se donijeti najkasnije 15 dana od dostave potpune dokumentacije ulaganja u predmet zakupa, zakupnik je u obvezi plaćati cjelokupni iznos mjesečne zakupnine.</w:t>
      </w:r>
    </w:p>
    <w:p w:rsidR="003D61BF" w:rsidRPr="0051280B" w:rsidRDefault="00B44A9A" w:rsidP="003D6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B44A9A" w:rsidRPr="0051280B" w:rsidRDefault="00B44A9A" w:rsidP="00B44A9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Osnovne podatke ponuditelja(naziv ili ime i prezime ponuditelja, sjedište ili adresa i OIB),</w:t>
      </w:r>
    </w:p>
    <w:p w:rsidR="00B44A9A" w:rsidRPr="0051280B" w:rsidRDefault="00B44A9A" w:rsidP="00B44A9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Ponuđeni iznos mjesečne zakupnine,</w:t>
      </w:r>
    </w:p>
    <w:p w:rsidR="00B44A9A" w:rsidRPr="0051280B" w:rsidRDefault="00B44A9A" w:rsidP="00B44A9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Presliku osobne iskaznice, ako je natjecatelj fizička osoba,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Izvod iz sudskog registra ne stariji od 8 dana ako je ponuditelj pravna osoba, odnosno odobrenje za obavljanje djelatnosti za fizičku osobu i izvod iz obrtnog registra, ako fizička osoba ima registriranu djelatnost za obavljanje djelatnosti radi koje se predmetni prostor daje u zakup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Punomoć( za ovlaštene predstavnike, odnosno opunomoćenike)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Dokaz o uplati jamčevine u dvostrukom iznosu početne mjesečne zakupnine koju je dužan platiti na žiro – račun Ustanove: IBAN HR6624020061854100005, otvoren kod Erste &amp; Steiermarkische bank d.d., model i poziv na broj HR 00 34050082043, opis plaćanja „JAMČEVINA ZA NATJEČAJ“.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Broj žiro ili tekućeg računa sa nazivom banke kod koje je otvoren(radi povrata jamčevine)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Potvrdu porezne uprave o plaćenim doprinosima za zdravstveno i mirovinsko osiguranje ne stariji od 30 dana(original),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Potvrdu Porezne uprave o nepostojanju dospjelih nepodmirenih obveza prema Republici Hrvatskoj,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Potvrdu Upravnog odjela za financije Grada Velika Gorica o uredno podmirenim obvezama ne stariji od 30 dana,</w:t>
      </w:r>
    </w:p>
    <w:p w:rsidR="0046155B" w:rsidRPr="0051280B" w:rsidRDefault="0046155B" w:rsidP="0046155B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>Idejni plan uređenja i ponude u 3D formatu.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80B">
        <w:rPr>
          <w:rFonts w:ascii="Times New Roman" w:hAnsi="Times New Roman" w:cs="Times New Roman"/>
          <w:b/>
          <w:sz w:val="24"/>
          <w:szCs w:val="24"/>
        </w:rPr>
        <w:t>Dostava ponuda:</w:t>
      </w:r>
    </w:p>
    <w:p w:rsidR="00B4164A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 xml:space="preserve">Ponuda za natječaj podnose se u zatvorenoj omotnici s naznakom &lt;&lt; Natječaj za zakup poslovnog prostora – Gradski bazen – NE OTVARAJ&gt;&gt;. Rok za podnošenje ponuda je </w:t>
      </w:r>
      <w:r w:rsidR="00596F1C">
        <w:rPr>
          <w:rFonts w:ascii="Times New Roman" w:hAnsi="Times New Roman" w:cs="Times New Roman"/>
          <w:sz w:val="24"/>
          <w:szCs w:val="24"/>
        </w:rPr>
        <w:t>15</w:t>
      </w:r>
      <w:r w:rsidRPr="0051280B">
        <w:rPr>
          <w:rFonts w:ascii="Times New Roman" w:hAnsi="Times New Roman" w:cs="Times New Roman"/>
          <w:sz w:val="24"/>
          <w:szCs w:val="24"/>
        </w:rPr>
        <w:t xml:space="preserve"> dana od dana objave natječaja. Ponude se šalju pismenom preporučenom pošiljkom na adresu Ustanove, Ulica Hrvatske bratske zajednice 80, Velika Gorica.</w:t>
      </w:r>
    </w:p>
    <w:p w:rsidR="0046155B" w:rsidRPr="0051280B" w:rsidRDefault="00B4164A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</w:r>
      <w:r w:rsidR="0046155B" w:rsidRPr="0051280B">
        <w:rPr>
          <w:rFonts w:ascii="Times New Roman" w:hAnsi="Times New Roman" w:cs="Times New Roman"/>
          <w:sz w:val="24"/>
          <w:szCs w:val="24"/>
        </w:rPr>
        <w:t>Ponude podnesene izvan roka i nepotpune ponude neće se razmatrati.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 xml:space="preserve">Javno otvaranje ponude je u prostorijama Ustanove, Ulica Hrvatske bratske zajednice 80, Velika Gorica, dana </w:t>
      </w:r>
      <w:r w:rsidR="00665454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7D2F18" w:rsidRPr="0051280B">
        <w:rPr>
          <w:rFonts w:ascii="Times New Roman" w:hAnsi="Times New Roman" w:cs="Times New Roman"/>
          <w:sz w:val="24"/>
          <w:szCs w:val="24"/>
        </w:rPr>
        <w:t>.12.2021.</w:t>
      </w:r>
      <w:r w:rsidRPr="0051280B">
        <w:rPr>
          <w:rFonts w:ascii="Times New Roman" w:hAnsi="Times New Roman" w:cs="Times New Roman"/>
          <w:sz w:val="24"/>
          <w:szCs w:val="24"/>
        </w:rPr>
        <w:t xml:space="preserve"> godine u </w:t>
      </w:r>
      <w:r w:rsidR="007D2F18" w:rsidRPr="0051280B">
        <w:rPr>
          <w:rFonts w:ascii="Times New Roman" w:hAnsi="Times New Roman" w:cs="Times New Roman"/>
          <w:sz w:val="24"/>
          <w:szCs w:val="24"/>
        </w:rPr>
        <w:t>13,30</w:t>
      </w:r>
      <w:r w:rsidRPr="0051280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Odluka o odabiru najpovoljnijeg ponuditelja biti će donesena najkasnije u roku od trideset dana od isteka roka za dostavu ponuda, te dostavljena svim ponuditeljima na dokaziv način.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lastRenderedPageBreak/>
        <w:tab/>
        <w:t>Odabrani ponuditelj dužan je sklopiti Ugovor o zakupu u roku od 15 dana od dana kada mu Ustanova ponudi Ugovor na potpis.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Ponuditeljima koji su uplatili jamčevinu, a čije ponude nisu prihvaćene, jamčevina se vraća u roku 15 dana od dostave odluke o izboru dok se položena jamčevina ponuditelju čija je ponuda prihvaćena zadržava.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Ako izabrani ponuditelj odustane od ponude odnosno ne sklopi Ugovor o zakupu, nema pravo na povrat uplaćene jamčevine, a zakupodavac zadržava pravo izbora drugog najpovoljnijeg ponuditelja među prispjelim ponudama.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Na odluku o izboru najpovoljnijeg ponuđača sudionik natječaja ima pravo prigovora Upravnom vijeću Ustanove u roku od 8 dana od primitka odluke.</w:t>
      </w:r>
    </w:p>
    <w:p w:rsidR="0051280B" w:rsidRPr="0051280B" w:rsidRDefault="0051280B" w:rsidP="0051280B">
      <w:pPr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Zakupodavac zadržava pravo poništenja natječaja, u bilo koje vrijeme, bez navođenja razloga,a  nije obavezan prihvatiti niti jednu ponudu, bez obzira na ponuđene uvjete, u kojem slučaju ne odgovara za eventualnu štetu sudionicima natječaja.</w:t>
      </w:r>
    </w:p>
    <w:p w:rsidR="0046155B" w:rsidRPr="0051280B" w:rsidRDefault="0046155B" w:rsidP="0046155B">
      <w:pPr>
        <w:jc w:val="both"/>
        <w:rPr>
          <w:rFonts w:ascii="Times New Roman" w:hAnsi="Times New Roman" w:cs="Times New Roman"/>
          <w:sz w:val="24"/>
          <w:szCs w:val="24"/>
        </w:rPr>
      </w:pPr>
      <w:r w:rsidRPr="0051280B">
        <w:rPr>
          <w:rFonts w:ascii="Times New Roman" w:hAnsi="Times New Roman" w:cs="Times New Roman"/>
          <w:sz w:val="24"/>
          <w:szCs w:val="24"/>
        </w:rPr>
        <w:tab/>
        <w:t>Poslovni prostor koji je predmet ovog natječaja može se osobno razgledati svakog radnog dana od 8 do 12 sati uz prethodnu najavu na broj telefona 01 / 6265 235</w:t>
      </w:r>
    </w:p>
    <w:p w:rsidR="00687CA4" w:rsidRDefault="00687CA4" w:rsidP="00687CA4">
      <w:pPr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7CA4" w:rsidRDefault="00687CA4" w:rsidP="00687CA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Predsjednik Upravnog vijeća: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Nenad Črnko</w:t>
      </w:r>
    </w:p>
    <w:p w:rsidR="00B44A9A" w:rsidRPr="0051280B" w:rsidRDefault="00B44A9A" w:rsidP="0046155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sectPr w:rsidR="00B44A9A" w:rsidRPr="0051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B65"/>
    <w:multiLevelType w:val="hybridMultilevel"/>
    <w:tmpl w:val="FCA05164"/>
    <w:lvl w:ilvl="0" w:tplc="037AC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6620"/>
    <w:multiLevelType w:val="hybridMultilevel"/>
    <w:tmpl w:val="5C7EA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96308"/>
    <w:multiLevelType w:val="hybridMultilevel"/>
    <w:tmpl w:val="43CC5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93387"/>
    <w:multiLevelType w:val="hybridMultilevel"/>
    <w:tmpl w:val="E684E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70D6"/>
    <w:multiLevelType w:val="hybridMultilevel"/>
    <w:tmpl w:val="2514C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F484C"/>
    <w:multiLevelType w:val="hybridMultilevel"/>
    <w:tmpl w:val="A9E06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BF"/>
    <w:rsid w:val="003D61BF"/>
    <w:rsid w:val="0046155B"/>
    <w:rsid w:val="0051280B"/>
    <w:rsid w:val="00596F1C"/>
    <w:rsid w:val="00665454"/>
    <w:rsid w:val="00687CA4"/>
    <w:rsid w:val="007D2F18"/>
    <w:rsid w:val="00996981"/>
    <w:rsid w:val="00A546D9"/>
    <w:rsid w:val="00A62A3F"/>
    <w:rsid w:val="00B4164A"/>
    <w:rsid w:val="00B44A9A"/>
    <w:rsid w:val="00E4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494B"/>
  <w15:docId w15:val="{B6C959BB-A804-4E1C-BCFE-1795C662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1B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D61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9</cp:revision>
  <cp:lastPrinted>2021-11-17T10:36:00Z</cp:lastPrinted>
  <dcterms:created xsi:type="dcterms:W3CDTF">2021-10-14T09:31:00Z</dcterms:created>
  <dcterms:modified xsi:type="dcterms:W3CDTF">2021-12-06T13:21:00Z</dcterms:modified>
</cp:coreProperties>
</file>